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commentRangeStart w:id="0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преподаватель </w:t>
      </w:r>
      <w:commentRangeEnd w:id="0"/>
      <w:r w:rsidR="00BC4210">
        <w:rPr>
          <w:rStyle w:val="af"/>
        </w:rPr>
        <w:commentReference w:id="0"/>
      </w:r>
      <w:r w:rsidRPr="002C20B6">
        <w:rPr>
          <w:rFonts w:eastAsia="Times New Roman" w:cs="Times New Roman"/>
          <w:color w:val="000000"/>
          <w:szCs w:val="28"/>
          <w:lang w:eastAsia="ru-RU"/>
        </w:rPr>
        <w:t>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  _________ Калентьев</w:t>
      </w:r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12"/>
          <w:footerReference w:type="default" r:id="rId13"/>
          <w:footerReference w:type="first" r:id="rId14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367CCEB1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D3E258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54BFB005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51CAF46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29CEC1B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782DEE7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69F23D2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19688F9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04E280D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C74688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C1174C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3D42FFE7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5579D278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4692B4F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025BF61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1" w:name="_Toc122857626"/>
      <w:r w:rsidRPr="002C20B6">
        <w:lastRenderedPageBreak/>
        <w:t>Введение</w:t>
      </w:r>
      <w:bookmarkEnd w:id="1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2" w:name="_Toc122857627"/>
      <w:r w:rsidRPr="002C20B6">
        <w:lastRenderedPageBreak/>
        <w:t>1 ПОСТАНОВКА И АНАЛИЗ ЗАДАЧИ</w:t>
      </w:r>
      <w:bookmarkEnd w:id="2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3" w:name="_Toc122857628"/>
      <w:r w:rsidRPr="002C20B6">
        <w:t>1.1 Описание предмета проектирования</w:t>
      </w:r>
      <w:bookmarkEnd w:id="3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BC4210">
      <w:pPr>
        <w:pStyle w:val="af8"/>
        <w:numPr>
          <w:ilvl w:val="0"/>
          <w:numId w:val="29"/>
        </w:numPr>
        <w:ind w:left="0" w:firstLine="851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</w:t>
      </w:r>
      <w:commentRangeStart w:id="4"/>
      <w:r>
        <w:t>;</w:t>
      </w:r>
      <w:commentRangeEnd w:id="4"/>
      <w:r w:rsidR="00BC4210">
        <w:rPr>
          <w:rStyle w:val="af"/>
        </w:rPr>
        <w:commentReference w:id="4"/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5" w:name="_Toc122857629"/>
      <w:r w:rsidRPr="0068436D">
        <w:t>1.2 Описание инструментов и средств реализации</w:t>
      </w:r>
      <w:bookmarkEnd w:id="5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r w:rsidRPr="002C20B6">
        <w:rPr>
          <w:rFonts w:eastAsia="Calibri" w:cs="Times New Roman"/>
          <w:lang w:val="en-US"/>
        </w:rPr>
        <w:t>WindowsForms</w:t>
      </w:r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6" w:name="_Toc122857630"/>
      <w:r w:rsidRPr="002C20B6">
        <w:rPr>
          <w:rFonts w:eastAsia="Calibri"/>
        </w:rPr>
        <w:t>1.3 Назначение библиотеки</w:t>
      </w:r>
      <w:bookmarkEnd w:id="6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commentRangeStart w:id="7"/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  <w:commentRangeEnd w:id="7"/>
      <w:r w:rsidR="00BC4210">
        <w:rPr>
          <w:rStyle w:val="af"/>
        </w:rPr>
        <w:commentReference w:id="7"/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8" w:name="_Toc122857631"/>
      <w:r w:rsidRPr="002C20B6">
        <w:lastRenderedPageBreak/>
        <w:t>2 ОБЗОР АНАЛОГОВ</w:t>
      </w:r>
      <w:bookmarkEnd w:id="8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9" w:name="_Toc122857632"/>
      <w:r w:rsidRPr="002C20B6">
        <w:t>2.</w:t>
      </w:r>
      <w:r w:rsidR="00055AD6">
        <w:t>1</w:t>
      </w:r>
      <w:r w:rsidRPr="002C20B6">
        <w:t xml:space="preserve"> Плагин «</w:t>
      </w:r>
      <w:r w:rsidR="00DF67EF" w:rsidRPr="002C20B6">
        <w:rPr>
          <w:color w:val="000000" w:themeColor="text1"/>
        </w:rPr>
        <w:t>Archimesh</w:t>
      </w:r>
      <w:r w:rsidRPr="002C20B6">
        <w:t xml:space="preserve">» для </w:t>
      </w:r>
      <w:r w:rsidR="00DF67EF" w:rsidRPr="002C20B6">
        <w:t>Blender</w:t>
      </w:r>
      <w:bookmarkEnd w:id="9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10" w:name="_Toc122069890"/>
      <w:bookmarkStart w:id="11" w:name="_Toc122070134"/>
      <w:bookmarkStart w:id="12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  <w:bookmarkEnd w:id="11"/>
      <w:bookmarkEnd w:id="12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3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3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commentRangeStart w:id="14"/>
      <w:r w:rsidRPr="002C20B6">
        <w:rPr>
          <w:rFonts w:cs="Times New Roman"/>
          <w:b/>
        </w:rPr>
        <w:t>Sparx Systems Enterprise Architect</w:t>
      </w:r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  <w:commentRangeEnd w:id="14"/>
      <w:r w:rsidR="00BC4210">
        <w:rPr>
          <w:rStyle w:val="af"/>
        </w:rPr>
        <w:commentReference w:id="14"/>
      </w:r>
    </w:p>
    <w:p w14:paraId="508006DF" w14:textId="39888BDF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Parametr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Builder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>, класс MainForm предназначен для описания пользовательского интерфейса, перечисление ParametrType необходимо для валидации параметров и корректной связи их с MainForm, класс Kompas</w:t>
      </w:r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r w:rsidR="00EA3D99">
        <w:rPr>
          <w:rFonts w:cs="Times New Roman"/>
          <w:lang w:val="en-US"/>
        </w:rPr>
        <w:t>KompasSketch</w:t>
      </w:r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20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r>
        <w:rPr>
          <w:bCs/>
          <w:szCs w:val="28"/>
          <w:lang w:val="en-US"/>
        </w:rPr>
        <w:t>BeerMugForm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337053">
              <w:rPr>
                <w:bCs/>
                <w:sz w:val="24"/>
                <w:szCs w:val="24"/>
                <w:lang w:val="en-US"/>
              </w:rPr>
              <w:t>beerMugBuilder: BeerMugBuilder</w:t>
            </w:r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 xml:space="preserve">Parameters: </w:t>
            </w: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SetValueParameter(value, ParameterType)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SetMinimumValueParameters()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BuildBeerMug()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r>
        <w:rPr>
          <w:bCs/>
          <w:szCs w:val="28"/>
          <w:lang w:val="en-US"/>
        </w:rPr>
        <w:t>BeerMugParameters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&lt;ParametersType, BeerMugParameter&gt;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BeerMugParameters()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SetValue(ParameterType,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GetValue(ParameterType)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MugParameter(string,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r>
        <w:rPr>
          <w:bCs/>
          <w:szCs w:val="28"/>
          <w:lang w:val="en-US"/>
        </w:rPr>
        <w:t>BeerMugBuilder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kompasConnector: KompasConnector</w:t>
            </w:r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_parameters: BeerMugParameters</w:t>
            </w:r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BuilderBeerMug(BeerMugParameters)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CreateBeerMugBase()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CreateBeerMugHandle()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r w:rsidRPr="002C20B6">
        <w:rPr>
          <w:rFonts w:cs="Times New Roman"/>
        </w:rPr>
        <w:t xml:space="preserve">, </w:t>
      </w:r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r w:rsidR="00F56CEC">
        <w:rPr>
          <w:rFonts w:cs="Times New Roman"/>
          <w:lang w:val="en-US"/>
        </w:rPr>
        <w:t>BeerMugParameters</w:t>
      </w:r>
      <w:r w:rsidR="00F56CEC" w:rsidRPr="00F56CEC">
        <w:rPr>
          <w:rFonts w:cs="Times New Roman"/>
        </w:rPr>
        <w:t xml:space="preserve">, </w:t>
      </w:r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r w:rsidR="00A12231">
        <w:rPr>
          <w:rFonts w:cs="Times New Roman"/>
          <w:lang w:val="en-US"/>
        </w:rPr>
        <w:t>BeerMugParameters</w:t>
      </w:r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r w:rsidRPr="002C20B6">
        <w:rPr>
          <w:rFonts w:cs="Times New Roman"/>
        </w:rPr>
        <w:t xml:space="preserve">, </w:t>
      </w:r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, </w:t>
      </w:r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r w:rsidRPr="002C20B6">
        <w:rPr>
          <w:rFonts w:cs="Times New Roman"/>
          <w:lang w:val="en-US"/>
        </w:rPr>
        <w:t>MainForm</w:t>
      </w:r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commentRangeStart w:id="15"/>
            <w:r>
              <w:rPr>
                <w:bCs/>
                <w:sz w:val="24"/>
                <w:szCs w:val="24"/>
              </w:rPr>
              <w:t>Возвращаемый тип</w:t>
            </w:r>
            <w:commentRangeEnd w:id="15"/>
            <w:r w:rsidR="00BC4210">
              <w:rPr>
                <w:rStyle w:val="af"/>
              </w:rPr>
              <w:commentReference w:id="15"/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RangeCheck</w:t>
            </w:r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MugParametersType, Dictionary&lt;MugParametersType,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commentRangeStart w:id="16"/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  <w:commentRangeEnd w:id="16"/>
            <w:r w:rsidR="00BC4210">
              <w:rPr>
                <w:rStyle w:val="af"/>
              </w:rPr>
              <w:commentReference w:id="16"/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:_kompas</w:t>
            </w:r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_part</w:t>
            </w:r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_document</w:t>
            </w:r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ksSketchDefinition: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Установка свойст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commentRangeStart w:id="17"/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  <w:commentRangeEnd w:id="17"/>
            <w:r w:rsidR="00BC4210">
              <w:rPr>
                <w:rStyle w:val="af"/>
              </w:rPr>
              <w:commentReference w:id="17"/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Extrude(KompasSketch,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CutExtrude(KompasSketch,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ExtrudeRotation360(KompasSketch)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ExtrudeRotation180(KompasSketch)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ExtrudeRotation178(KompasSketch)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List&lt;ksFaceDefinition&gt; GetCylinderFaces()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CutExtrudeRotation(KompasSketch,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_sketchDefinition</w:t>
            </w:r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8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8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KompasSketch(ksPart,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9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9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кривых Бизье.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string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MainForm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_beerMugParametrs</w:t>
            </w:r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Экземпляр класса MugParameters.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_correctColor</w:t>
            </w:r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_incorrectColor</w:t>
            </w:r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Dictionary&lt;TextBox, Action&lt;double&gt;&gt;: _textBox</w:t>
            </w:r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Словарь, cвязывающий параметр пивной кружки и его текстбокс.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TextBoxValidator_TextChanged(object, EventArgs)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Валидация текстбоксов.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CheckForCommasAndNumbers_KeyPress(object, KeyPressEventArgs)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 содержания текстбоксом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IntegerCheck_KeyPress(object, KeyPressEventArgs)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Проверка, чтобы textbox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MinimumSizeButtom_Click(object, EventArgs)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Minimum size.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MaximumSizeButton_Click(object, EventArgs)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Maximum size.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buildButton_Click(object, EventArgs)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Build button.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MainForm_Load(object, EventArgs)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213E4155" w:rsidR="00BB6F0E" w:rsidRPr="006F2CCC" w:rsidRDefault="00B63623" w:rsidP="00BB6F0E">
      <w:pPr>
        <w:spacing w:after="0"/>
        <w:jc w:val="center"/>
        <w:rPr>
          <w:rFonts w:cs="Times New Roman"/>
        </w:rPr>
      </w:pPr>
      <w:commentRangeStart w:id="20"/>
      <w:r>
        <w:rPr>
          <w:rFonts w:cs="Times New Roman"/>
          <w:noProof/>
        </w:rPr>
        <w:drawing>
          <wp:inline distT="0" distB="0" distL="0" distR="0" wp14:anchorId="4E34EF0D" wp14:editId="64B8D131">
            <wp:extent cx="5932805" cy="30067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0"/>
      <w:r w:rsidR="00BC4210">
        <w:rPr>
          <w:rStyle w:val="af"/>
        </w:rPr>
        <w:commentReference w:id="20"/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21" w:name="_Toc122857635"/>
      <w:r w:rsidRPr="002C20B6">
        <w:lastRenderedPageBreak/>
        <w:t>4 ОПИСАНИЕ ПРОГРАММЫ ДЛЯ ПОЛЬЗОВАТЕЛЯ</w:t>
      </w:r>
      <w:bookmarkEnd w:id="21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22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22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23" w:name="_Toc122857637"/>
      <w:r w:rsidRPr="002C20B6">
        <w:t>5.1 Функциональное тестирование</w:t>
      </w:r>
      <w:bookmarkEnd w:id="23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40F68947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commentRangeStart w:id="24"/>
      <w:r>
        <w:rPr>
          <w:rFonts w:cs="Times New Roman"/>
          <w:lang w:val="en-US"/>
        </w:rPr>
        <w:t>;</w:t>
      </w:r>
      <w:commentRangeEnd w:id="24"/>
      <w:r w:rsidR="00BC4210">
        <w:rPr>
          <w:rStyle w:val="af"/>
        </w:rPr>
        <w:commentReference w:id="24"/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210D28A6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commentRangeStart w:id="25"/>
      <w:r>
        <w:rPr>
          <w:rFonts w:cs="Times New Roman"/>
          <w:lang w:val="en-US"/>
        </w:rPr>
        <w:t>;</w:t>
      </w:r>
      <w:commentRangeEnd w:id="25"/>
      <w:r w:rsidR="00BC4210">
        <w:rPr>
          <w:rStyle w:val="af"/>
        </w:rPr>
        <w:commentReference w:id="25"/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77777777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Тип кружки – </w:t>
      </w:r>
      <w:commentRangeStart w:id="26"/>
      <w:r>
        <w:rPr>
          <w:rFonts w:cs="Times New Roman"/>
        </w:rPr>
        <w:t>круглая</w:t>
      </w:r>
      <w:commentRangeEnd w:id="26"/>
      <w:r w:rsidR="00BC4210">
        <w:rPr>
          <w:rStyle w:val="af"/>
        </w:rPr>
        <w:commentReference w:id="26"/>
      </w:r>
      <w:commentRangeStart w:id="27"/>
      <w:r>
        <w:rPr>
          <w:rFonts w:cs="Times New Roman"/>
          <w:lang w:val="en-US"/>
        </w:rPr>
        <w:t>;</w:t>
      </w:r>
      <w:commentRangeEnd w:id="27"/>
      <w:r w:rsidR="00BC4210">
        <w:rPr>
          <w:rStyle w:val="af"/>
        </w:rPr>
        <w:commentReference w:id="27"/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28" w:name="_Toc122857638"/>
      <w:r w:rsidRPr="002C20B6">
        <w:t>5.2 Модульное тестирование</w:t>
      </w:r>
      <w:bookmarkEnd w:id="28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(Unit Testing)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</w:t>
      </w:r>
      <w:commentRangeStart w:id="29"/>
      <w:r w:rsidR="00E37F8B" w:rsidRPr="002C20B6">
        <w:rPr>
          <w:rFonts w:cs="Times New Roman"/>
        </w:rPr>
        <w:t>Тестирование логики программы</w:t>
      </w:r>
      <w:commentRangeEnd w:id="29"/>
      <w:r w:rsidR="00BC4210">
        <w:rPr>
          <w:rStyle w:val="af"/>
        </w:rPr>
        <w:commentReference w:id="29"/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30" w:name="_Toc122857639"/>
      <w:r w:rsidRPr="002C20B6">
        <w:lastRenderedPageBreak/>
        <w:t>5.3 Нагрузочное тестирование</w:t>
      </w:r>
      <w:bookmarkEnd w:id="30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23E38CE4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commentRangeStart w:id="31"/>
      <w:r>
        <w:rPr>
          <w:rFonts w:cs="Times New Roman"/>
          <w:lang w:val="en-US"/>
        </w:rPr>
        <w:t>;</w:t>
      </w:r>
      <w:commentRangeEnd w:id="31"/>
      <w:r w:rsidR="00BC4210">
        <w:rPr>
          <w:rStyle w:val="af"/>
        </w:rPr>
        <w:commentReference w:id="31"/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3D641DC" w:rsidR="00765B63" w:rsidRPr="002C20B6" w:rsidRDefault="00E777BA" w:rsidP="004C2CD2">
      <w:pPr>
        <w:spacing w:after="0"/>
        <w:jc w:val="center"/>
        <w:rPr>
          <w:rFonts w:cs="Times New Roman"/>
        </w:rPr>
      </w:pPr>
      <w:commentRangeStart w:id="32"/>
      <w:r>
        <w:rPr>
          <w:noProof/>
        </w:rPr>
        <w:lastRenderedPageBreak/>
        <w:drawing>
          <wp:inline distT="0" distB="0" distL="0" distR="0" wp14:anchorId="7DA9883C" wp14:editId="782956ED">
            <wp:extent cx="4477783" cy="2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2837" cy="26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2"/>
      <w:r w:rsidR="00BC4210">
        <w:rPr>
          <w:rStyle w:val="af"/>
        </w:rPr>
        <w:commentReference w:id="32"/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47A69132" w:rsidR="00765B63" w:rsidRPr="002C20B6" w:rsidRDefault="00C6131C" w:rsidP="004C2CD2">
      <w:pPr>
        <w:spacing w:after="0"/>
        <w:jc w:val="center"/>
        <w:rPr>
          <w:rFonts w:cs="Times New Roman"/>
        </w:rPr>
      </w:pPr>
      <w:commentRangeStart w:id="33"/>
      <w:r>
        <w:rPr>
          <w:noProof/>
        </w:rPr>
        <w:lastRenderedPageBreak/>
        <w:drawing>
          <wp:inline distT="0" distB="0" distL="0" distR="0" wp14:anchorId="5C1D0D52" wp14:editId="147A3A55">
            <wp:extent cx="4882266" cy="2934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4673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 w:rsidR="00BC4210">
        <w:rPr>
          <w:rStyle w:val="af"/>
        </w:rPr>
        <w:commentReference w:id="33"/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</w:t>
      </w:r>
      <w:commentRangeStart w:id="34"/>
      <w:r w:rsidR="00E73B32">
        <w:rPr>
          <w:rFonts w:cs="Times New Roman"/>
        </w:rPr>
        <w:t xml:space="preserve">изменением угла наклона </w:t>
      </w:r>
      <w:commentRangeEnd w:id="34"/>
      <w:r w:rsidR="00BC4210">
        <w:rPr>
          <w:rStyle w:val="af"/>
        </w:rPr>
        <w:commentReference w:id="34"/>
      </w:r>
      <w:r w:rsidR="00E73B32">
        <w:rPr>
          <w:rFonts w:cs="Times New Roman"/>
        </w:rPr>
        <w:t>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35" w:name="_Toc122857640"/>
      <w:r w:rsidRPr="002C20B6">
        <w:lastRenderedPageBreak/>
        <w:t>Заключение</w:t>
      </w:r>
      <w:bookmarkEnd w:id="35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36" w:name="_Toc122857641"/>
      <w:r w:rsidRPr="002C20B6">
        <w:lastRenderedPageBreak/>
        <w:t>Список использованных источников</w:t>
      </w:r>
      <w:bookmarkEnd w:id="36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40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41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5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Enterprise Architect (software) [Электронный ресурс] – Режим доступа:</w:t>
      </w:r>
      <w:r w:rsidR="00861A58" w:rsidRPr="00861A58">
        <w:t xml:space="preserve"> </w:t>
      </w:r>
      <w:hyperlink r:id="rId47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8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9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50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alentyev Alexey" w:date="2023-01-13T15:15:00Z" w:initials="KA">
    <w:p w14:paraId="097D6B54" w14:textId="5A1F89F2" w:rsidR="00BC4210" w:rsidRPr="00BC4210" w:rsidRDefault="00BC4210">
      <w:pPr>
        <w:pStyle w:val="af0"/>
      </w:pPr>
      <w:r>
        <w:rPr>
          <w:rStyle w:val="af"/>
        </w:rPr>
        <w:annotationRef/>
      </w:r>
      <w:r>
        <w:t>доцент</w:t>
      </w:r>
    </w:p>
  </w:comment>
  <w:comment w:id="4" w:author="Kalentyev Alexey" w:date="2023-01-13T15:15:00Z" w:initials="KA">
    <w:p w14:paraId="711620FE" w14:textId="78FCB259" w:rsidR="00BC4210" w:rsidRDefault="00BC4210">
      <w:pPr>
        <w:pStyle w:val="af0"/>
      </w:pPr>
      <w:r>
        <w:rPr>
          <w:rStyle w:val="af"/>
        </w:rPr>
        <w:annotationRef/>
      </w:r>
    </w:p>
  </w:comment>
  <w:comment w:id="7" w:author="Kalentyev Alexey" w:date="2023-01-13T15:16:00Z" w:initials="KA">
    <w:p w14:paraId="1152E6C3" w14:textId="31AC3B74" w:rsidR="00BC4210" w:rsidRDefault="00BC4210">
      <w:pPr>
        <w:pStyle w:val="af0"/>
      </w:pPr>
      <w:r>
        <w:rPr>
          <w:rStyle w:val="af"/>
        </w:rPr>
        <w:annotationRef/>
      </w:r>
      <w:r>
        <w:t>Межабзацный интервал</w:t>
      </w:r>
    </w:p>
  </w:comment>
  <w:comment w:id="14" w:author="Kalentyev Alexey" w:date="2023-01-13T15:17:00Z" w:initials="KA">
    <w:p w14:paraId="3771ACC7" w14:textId="3E540D21" w:rsidR="00BC4210" w:rsidRDefault="00BC4210">
      <w:pPr>
        <w:pStyle w:val="af0"/>
      </w:pPr>
      <w:r>
        <w:rPr>
          <w:rStyle w:val="af"/>
        </w:rPr>
        <w:annotationRef/>
      </w:r>
      <w:r>
        <w:t>Сослаться в реферате.</w:t>
      </w:r>
    </w:p>
  </w:comment>
  <w:comment w:id="15" w:author="Kalentyev Alexey" w:date="2023-01-13T15:18:00Z" w:initials="KA">
    <w:p w14:paraId="5687DDD0" w14:textId="35556255" w:rsidR="00BC4210" w:rsidRDefault="00BC4210">
      <w:pPr>
        <w:pStyle w:val="af0"/>
      </w:pPr>
      <w:r>
        <w:rPr>
          <w:rStyle w:val="af"/>
        </w:rPr>
        <w:annotationRef/>
      </w:r>
    </w:p>
  </w:comment>
  <w:comment w:id="16" w:author="Kalentyev Alexey" w:date="2023-01-13T15:17:00Z" w:initials="KA">
    <w:p w14:paraId="077624E2" w14:textId="5A71B05E" w:rsidR="00BC4210" w:rsidRDefault="00BC4210">
      <w:pPr>
        <w:pStyle w:val="af0"/>
      </w:pPr>
      <w:r>
        <w:rPr>
          <w:rStyle w:val="af"/>
        </w:rPr>
        <w:annotationRef/>
      </w:r>
    </w:p>
  </w:comment>
  <w:comment w:id="17" w:author="Kalentyev Alexey" w:date="2023-01-13T15:18:00Z" w:initials="KA">
    <w:p w14:paraId="27AA34B1" w14:textId="47B42DA9" w:rsidR="00BC4210" w:rsidRDefault="00BC4210">
      <w:pPr>
        <w:pStyle w:val="af0"/>
      </w:pPr>
      <w:r>
        <w:rPr>
          <w:rStyle w:val="af"/>
        </w:rPr>
        <w:annotationRef/>
      </w:r>
    </w:p>
  </w:comment>
  <w:comment w:id="20" w:author="Kalentyev Alexey" w:date="2023-01-13T15:19:00Z" w:initials="KA">
    <w:p w14:paraId="6648918C" w14:textId="1C2A30AA" w:rsidR="00BC4210" w:rsidRDefault="00BC4210">
      <w:pPr>
        <w:pStyle w:val="af0"/>
      </w:pPr>
      <w:r>
        <w:rPr>
          <w:rStyle w:val="af"/>
        </w:rPr>
        <w:annotationRef/>
      </w:r>
      <w:r>
        <w:t>Увеличить и развернуть</w:t>
      </w:r>
    </w:p>
  </w:comment>
  <w:comment w:id="24" w:author="Kalentyev Alexey" w:date="2023-01-13T15:19:00Z" w:initials="KA">
    <w:p w14:paraId="19999E5C" w14:textId="355CF688" w:rsidR="00BC4210" w:rsidRDefault="00BC4210">
      <w:pPr>
        <w:pStyle w:val="af0"/>
      </w:pPr>
      <w:r>
        <w:rPr>
          <w:rStyle w:val="af"/>
        </w:rPr>
        <w:annotationRef/>
      </w:r>
    </w:p>
  </w:comment>
  <w:comment w:id="25" w:author="Kalentyev Alexey" w:date="2023-01-13T15:19:00Z" w:initials="KA">
    <w:p w14:paraId="4A6A8158" w14:textId="72F0E0D0" w:rsidR="00BC4210" w:rsidRDefault="00BC4210">
      <w:pPr>
        <w:pStyle w:val="af0"/>
      </w:pPr>
      <w:r>
        <w:rPr>
          <w:rStyle w:val="af"/>
        </w:rPr>
        <w:annotationRef/>
      </w:r>
    </w:p>
  </w:comment>
  <w:comment w:id="26" w:author="Kalentyev Alexey" w:date="2023-01-13T15:19:00Z" w:initials="KA">
    <w:p w14:paraId="31FD252A" w14:textId="3E28102C" w:rsidR="00BC4210" w:rsidRDefault="00BC4210">
      <w:pPr>
        <w:pStyle w:val="af0"/>
      </w:pPr>
      <w:r>
        <w:rPr>
          <w:rStyle w:val="af"/>
        </w:rPr>
        <w:annotationRef/>
      </w:r>
      <w:r>
        <w:t>Разнообразить тип</w:t>
      </w:r>
    </w:p>
  </w:comment>
  <w:comment w:id="27" w:author="Kalentyev Alexey" w:date="2023-01-13T15:19:00Z" w:initials="KA">
    <w:p w14:paraId="1DED6F38" w14:textId="38D0814C" w:rsidR="00BC4210" w:rsidRDefault="00BC4210">
      <w:pPr>
        <w:pStyle w:val="af0"/>
      </w:pPr>
      <w:r>
        <w:rPr>
          <w:rStyle w:val="af"/>
        </w:rPr>
        <w:annotationRef/>
      </w:r>
    </w:p>
  </w:comment>
  <w:comment w:id="29" w:author="Kalentyev Alexey" w:date="2023-01-13T15:20:00Z" w:initials="KA">
    <w:p w14:paraId="22014FD6" w14:textId="33B6528E" w:rsidR="00BC4210" w:rsidRDefault="00BC4210">
      <w:pPr>
        <w:pStyle w:val="af0"/>
      </w:pPr>
      <w:r>
        <w:rPr>
          <w:rStyle w:val="af"/>
        </w:rPr>
        <w:annotationRef/>
      </w:r>
      <w:r>
        <w:t>Описание тестов в таблице.</w:t>
      </w:r>
    </w:p>
  </w:comment>
  <w:comment w:id="31" w:author="Kalentyev Alexey" w:date="2023-01-13T15:21:00Z" w:initials="KA">
    <w:p w14:paraId="7489E1D5" w14:textId="68A996D2" w:rsidR="00BC4210" w:rsidRDefault="00BC4210">
      <w:pPr>
        <w:pStyle w:val="af0"/>
      </w:pPr>
      <w:r>
        <w:rPr>
          <w:rStyle w:val="af"/>
        </w:rPr>
        <w:annotationRef/>
      </w:r>
    </w:p>
  </w:comment>
  <w:comment w:id="32" w:author="Kalentyev Alexey" w:date="2023-01-13T15:21:00Z" w:initials="KA">
    <w:p w14:paraId="4D0BEC9A" w14:textId="5D80A284" w:rsidR="00BC4210" w:rsidRDefault="00BC4210">
      <w:pPr>
        <w:pStyle w:val="af0"/>
      </w:pPr>
      <w:r>
        <w:rPr>
          <w:rStyle w:val="af"/>
        </w:rPr>
        <w:annotationRef/>
      </w:r>
    </w:p>
  </w:comment>
  <w:comment w:id="33" w:author="Kalentyev Alexey" w:date="2023-01-13T15:22:00Z" w:initials="KA">
    <w:p w14:paraId="2AE7823D" w14:textId="3926AF30" w:rsidR="00BC4210" w:rsidRDefault="00BC4210">
      <w:pPr>
        <w:pStyle w:val="af0"/>
      </w:pPr>
      <w:r>
        <w:rPr>
          <w:rStyle w:val="af"/>
        </w:rPr>
        <w:annotationRef/>
      </w:r>
      <w:r>
        <w:t>График не полный, отваливается на 271</w:t>
      </w:r>
    </w:p>
  </w:comment>
  <w:comment w:id="34" w:author="Kalentyev Alexey" w:date="2023-01-13T15:23:00Z" w:initials="KA">
    <w:p w14:paraId="1C1BA300" w14:textId="6B48F351" w:rsidR="00BC4210" w:rsidRDefault="00BC4210">
      <w:pPr>
        <w:pStyle w:val="af0"/>
      </w:pPr>
      <w:r>
        <w:rPr>
          <w:rStyle w:val="af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7D6B54" w15:done="0"/>
  <w15:commentEx w15:paraId="711620FE" w15:done="0"/>
  <w15:commentEx w15:paraId="1152E6C3" w15:done="0"/>
  <w15:commentEx w15:paraId="3771ACC7" w15:done="0"/>
  <w15:commentEx w15:paraId="5687DDD0" w15:done="0"/>
  <w15:commentEx w15:paraId="077624E2" w15:done="0"/>
  <w15:commentEx w15:paraId="27AA34B1" w15:done="0"/>
  <w15:commentEx w15:paraId="6648918C" w15:done="0"/>
  <w15:commentEx w15:paraId="19999E5C" w15:done="0"/>
  <w15:commentEx w15:paraId="4A6A8158" w15:done="0"/>
  <w15:commentEx w15:paraId="31FD252A" w15:done="0"/>
  <w15:commentEx w15:paraId="1DED6F38" w15:done="0"/>
  <w15:commentEx w15:paraId="22014FD6" w15:done="0"/>
  <w15:commentEx w15:paraId="7489E1D5" w15:done="0"/>
  <w15:commentEx w15:paraId="4D0BEC9A" w15:done="0"/>
  <w15:commentEx w15:paraId="2AE7823D" w15:done="0"/>
  <w15:commentEx w15:paraId="1C1BA30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BF405" w16cex:dateUtc="2023-01-13T08:15:00Z"/>
  <w16cex:commentExtensible w16cex:durableId="276BF42A" w16cex:dateUtc="2023-01-13T08:15:00Z"/>
  <w16cex:commentExtensible w16cex:durableId="276BF437" w16cex:dateUtc="2023-01-13T08:16:00Z"/>
  <w16cex:commentExtensible w16cex:durableId="276BF46D" w16cex:dateUtc="2023-01-13T08:17:00Z"/>
  <w16cex:commentExtensible w16cex:durableId="276BF4A9" w16cex:dateUtc="2023-01-13T08:18:00Z"/>
  <w16cex:commentExtensible w16cex:durableId="276BF4A7" w16cex:dateUtc="2023-01-13T08:17:00Z"/>
  <w16cex:commentExtensible w16cex:durableId="276BF4B0" w16cex:dateUtc="2023-01-13T08:18:00Z"/>
  <w16cex:commentExtensible w16cex:durableId="276BF4F5" w16cex:dateUtc="2023-01-13T08:19:00Z"/>
  <w16cex:commentExtensible w16cex:durableId="276BF508" w16cex:dateUtc="2023-01-13T08:19:00Z"/>
  <w16cex:commentExtensible w16cex:durableId="276BF50E" w16cex:dateUtc="2023-01-13T08:19:00Z"/>
  <w16cex:commentExtensible w16cex:durableId="276BF51D" w16cex:dateUtc="2023-01-13T08:19:00Z"/>
  <w16cex:commentExtensible w16cex:durableId="276BF514" w16cex:dateUtc="2023-01-13T08:19:00Z"/>
  <w16cex:commentExtensible w16cex:durableId="276BF54A" w16cex:dateUtc="2023-01-13T08:20:00Z"/>
  <w16cex:commentExtensible w16cex:durableId="276BF56B" w16cex:dateUtc="2023-01-13T08:21:00Z"/>
  <w16cex:commentExtensible w16cex:durableId="276BF575" w16cex:dateUtc="2023-01-13T08:21:00Z"/>
  <w16cex:commentExtensible w16cex:durableId="276BF5A3" w16cex:dateUtc="2023-01-13T08:22:00Z"/>
  <w16cex:commentExtensible w16cex:durableId="276BF5ED" w16cex:dateUtc="2023-01-13T08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7D6B54" w16cid:durableId="276BF405"/>
  <w16cid:commentId w16cid:paraId="711620FE" w16cid:durableId="276BF42A"/>
  <w16cid:commentId w16cid:paraId="1152E6C3" w16cid:durableId="276BF437"/>
  <w16cid:commentId w16cid:paraId="3771ACC7" w16cid:durableId="276BF46D"/>
  <w16cid:commentId w16cid:paraId="5687DDD0" w16cid:durableId="276BF4A9"/>
  <w16cid:commentId w16cid:paraId="077624E2" w16cid:durableId="276BF4A7"/>
  <w16cid:commentId w16cid:paraId="27AA34B1" w16cid:durableId="276BF4B0"/>
  <w16cid:commentId w16cid:paraId="6648918C" w16cid:durableId="276BF4F5"/>
  <w16cid:commentId w16cid:paraId="19999E5C" w16cid:durableId="276BF508"/>
  <w16cid:commentId w16cid:paraId="4A6A8158" w16cid:durableId="276BF50E"/>
  <w16cid:commentId w16cid:paraId="31FD252A" w16cid:durableId="276BF51D"/>
  <w16cid:commentId w16cid:paraId="1DED6F38" w16cid:durableId="276BF514"/>
  <w16cid:commentId w16cid:paraId="22014FD6" w16cid:durableId="276BF54A"/>
  <w16cid:commentId w16cid:paraId="7489E1D5" w16cid:durableId="276BF56B"/>
  <w16cid:commentId w16cid:paraId="4D0BEC9A" w16cid:durableId="276BF575"/>
  <w16cid:commentId w16cid:paraId="2AE7823D" w16cid:durableId="276BF5A3"/>
  <w16cid:commentId w16cid:paraId="1C1BA300" w16cid:durableId="276BF5E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CB900" w14:textId="77777777" w:rsidR="00223100" w:rsidRDefault="00223100">
      <w:pPr>
        <w:spacing w:after="0" w:line="240" w:lineRule="auto"/>
      </w:pPr>
      <w:r>
        <w:separator/>
      </w:r>
    </w:p>
  </w:endnote>
  <w:endnote w:type="continuationSeparator" w:id="0">
    <w:p w14:paraId="7362114A" w14:textId="77777777" w:rsidR="00223100" w:rsidRDefault="00223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C2256" w14:textId="77777777" w:rsidR="00223100" w:rsidRDefault="00223100">
      <w:pPr>
        <w:spacing w:after="0" w:line="240" w:lineRule="auto"/>
      </w:pPr>
      <w:r>
        <w:separator/>
      </w:r>
    </w:p>
  </w:footnote>
  <w:footnote w:type="continuationSeparator" w:id="0">
    <w:p w14:paraId="35CEE571" w14:textId="77777777" w:rsidR="00223100" w:rsidRDefault="002231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3480103">
    <w:abstractNumId w:val="7"/>
  </w:num>
  <w:num w:numId="2" w16cid:durableId="271743544">
    <w:abstractNumId w:val="8"/>
  </w:num>
  <w:num w:numId="3" w16cid:durableId="1728795759">
    <w:abstractNumId w:val="0"/>
  </w:num>
  <w:num w:numId="4" w16cid:durableId="466510992">
    <w:abstractNumId w:val="19"/>
  </w:num>
  <w:num w:numId="5" w16cid:durableId="251161965">
    <w:abstractNumId w:val="27"/>
  </w:num>
  <w:num w:numId="6" w16cid:durableId="2131975179">
    <w:abstractNumId w:val="2"/>
  </w:num>
  <w:num w:numId="7" w16cid:durableId="2118595519">
    <w:abstractNumId w:val="25"/>
  </w:num>
  <w:num w:numId="8" w16cid:durableId="951857990">
    <w:abstractNumId w:val="22"/>
  </w:num>
  <w:num w:numId="9" w16cid:durableId="823012530">
    <w:abstractNumId w:val="14"/>
  </w:num>
  <w:num w:numId="10" w16cid:durableId="456341511">
    <w:abstractNumId w:val="4"/>
  </w:num>
  <w:num w:numId="11" w16cid:durableId="818155174">
    <w:abstractNumId w:val="3"/>
  </w:num>
  <w:num w:numId="12" w16cid:durableId="1499811744">
    <w:abstractNumId w:val="20"/>
  </w:num>
  <w:num w:numId="13" w16cid:durableId="382944751">
    <w:abstractNumId w:val="6"/>
  </w:num>
  <w:num w:numId="14" w16cid:durableId="169494502">
    <w:abstractNumId w:val="10"/>
  </w:num>
  <w:num w:numId="15" w16cid:durableId="516163288">
    <w:abstractNumId w:val="11"/>
  </w:num>
  <w:num w:numId="16" w16cid:durableId="1900284186">
    <w:abstractNumId w:val="29"/>
  </w:num>
  <w:num w:numId="17" w16cid:durableId="1756971887">
    <w:abstractNumId w:val="17"/>
  </w:num>
  <w:num w:numId="18" w16cid:durableId="57554827">
    <w:abstractNumId w:val="15"/>
  </w:num>
  <w:num w:numId="19" w16cid:durableId="1954093145">
    <w:abstractNumId w:val="5"/>
  </w:num>
  <w:num w:numId="20" w16cid:durableId="54741965">
    <w:abstractNumId w:val="12"/>
  </w:num>
  <w:num w:numId="21" w16cid:durableId="1350719520">
    <w:abstractNumId w:val="1"/>
  </w:num>
  <w:num w:numId="22" w16cid:durableId="2048603806">
    <w:abstractNumId w:val="13"/>
  </w:num>
  <w:num w:numId="23" w16cid:durableId="1003824188">
    <w:abstractNumId w:val="9"/>
  </w:num>
  <w:num w:numId="24" w16cid:durableId="1193569038">
    <w:abstractNumId w:val="23"/>
  </w:num>
  <w:num w:numId="25" w16cid:durableId="1299803930">
    <w:abstractNumId w:val="26"/>
  </w:num>
  <w:num w:numId="26" w16cid:durableId="99373548">
    <w:abstractNumId w:val="21"/>
  </w:num>
  <w:num w:numId="27" w16cid:durableId="1772317957">
    <w:abstractNumId w:val="16"/>
  </w:num>
  <w:num w:numId="28" w16cid:durableId="889726484">
    <w:abstractNumId w:val="18"/>
  </w:num>
  <w:num w:numId="29" w16cid:durableId="272791991">
    <w:abstractNumId w:val="24"/>
  </w:num>
  <w:num w:numId="30" w16cid:durableId="2027175797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4DDA"/>
    <w:rsid w:val="00205425"/>
    <w:rsid w:val="0020577E"/>
    <w:rsid w:val="00206D66"/>
    <w:rsid w:val="00211824"/>
    <w:rsid w:val="0021530D"/>
    <w:rsid w:val="00221253"/>
    <w:rsid w:val="00221D22"/>
    <w:rsid w:val="00223100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9A8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5E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1BC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1016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C7678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543"/>
    <w:rsid w:val="00AB1DA9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22CB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4210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17ED"/>
    <w:rsid w:val="00C148F1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C40"/>
    <w:rsid w:val="00CA5F60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54790"/>
    <w:rsid w:val="00D61A6B"/>
    <w:rsid w:val="00D61DEB"/>
    <w:rsid w:val="00D71269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777BA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557C"/>
    <w:rsid w:val="00F556FA"/>
    <w:rsid w:val="00F55A51"/>
    <w:rsid w:val="00F56C56"/>
    <w:rsid w:val="00F56CEC"/>
    <w:rsid w:val="00F628BE"/>
    <w:rsid w:val="00F6373F"/>
    <w:rsid w:val="00F649FD"/>
    <w:rsid w:val="00F75358"/>
    <w:rsid w:val="00F832CA"/>
    <w:rsid w:val="00F85295"/>
    <w:rsid w:val="00F96530"/>
    <w:rsid w:val="00FA1DE3"/>
    <w:rsid w:val="00FA62B2"/>
    <w:rsid w:val="00FA7D1B"/>
    <w:rsid w:val="00FB45DA"/>
    <w:rsid w:val="00FB53F9"/>
    <w:rsid w:val="00FB7155"/>
    <w:rsid w:val="00FC2646"/>
    <w:rsid w:val="00FC5AF4"/>
    <w:rsid w:val="00FD0FFB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7" Type="http://schemas.openxmlformats.org/officeDocument/2006/relationships/hyperlink" Target="https://sparxsystems.com/" TargetMode="External"/><Relationship Id="rId50" Type="http://schemas.openxmlformats.org/officeDocument/2006/relationships/hyperlink" Target="https://www.zeluslugi.ru/info-czentr/it-glossary/term-file-podkachki" TargetMode="Externa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://www.um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2.xml"/><Relationship Id="rId29" Type="http://schemas.openxmlformats.org/officeDocument/2006/relationships/image" Target="media/image14.png"/><Relationship Id="rId41" Type="http://schemas.openxmlformats.org/officeDocument/2006/relationships/hyperlink" Target="https://learn.microsoft.com/ru-ru/visualstudio/releases/2019/release-notes-v16.1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ru.wikipedia.org/wiki/&#1050;&#1086;&#1084;&#1087;&#1072;&#1089;_(&#1057;&#1040;&#1055;&#1056;)" TargetMode="External"/><Relationship Id="rId45" Type="http://schemas.openxmlformats.org/officeDocument/2006/relationships/hyperlink" Target="https://docs.blender.org/manual/en/latest/editors/preferences/addons.html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10" Type="http://schemas.microsoft.com/office/2016/09/relationships/commentsIds" Target="commentsId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www.2d-3d.ru/3d-galereia/autocad/811-programma-dlya-autocad-lekalo.html" TargetMode="External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nunit.org/" TargetMode="External"/><Relationship Id="rId48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8" Type="http://schemas.openxmlformats.org/officeDocument/2006/relationships/comments" Target="comment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37</Pages>
  <Words>4080</Words>
  <Characters>23256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Kalentyev Alexey</cp:lastModifiedBy>
  <cp:revision>195</cp:revision>
  <cp:lastPrinted>2022-12-25T03:50:00Z</cp:lastPrinted>
  <dcterms:created xsi:type="dcterms:W3CDTF">2022-12-25T03:48:00Z</dcterms:created>
  <dcterms:modified xsi:type="dcterms:W3CDTF">2023-01-13T08:24:00Z</dcterms:modified>
</cp:coreProperties>
</file>